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19" w:rsidRPr="00647245" w:rsidRDefault="00187C19" w:rsidP="00187C19">
      <w:pPr>
        <w:jc w:val="center"/>
        <w:rPr>
          <w:rFonts w:ascii="Times New Roman" w:hAnsi="Times New Roman"/>
          <w:b/>
          <w:bCs/>
          <w:szCs w:val="22"/>
        </w:rPr>
      </w:pPr>
      <w:r w:rsidRPr="00647245">
        <w:rPr>
          <w:rFonts w:ascii="Times New Roman" w:hAnsi="Times New Roman"/>
          <w:b/>
          <w:bCs/>
          <w:szCs w:val="22"/>
        </w:rPr>
        <w:t>Park Elektrik Üretim Madencilik Sanayi Ve Ticaret Anonim Şirketi’nin</w:t>
      </w:r>
    </w:p>
    <w:p w:rsidR="00187C19" w:rsidRPr="00647245" w:rsidRDefault="000F3AF3" w:rsidP="00187C19">
      <w:pPr>
        <w:jc w:val="center"/>
        <w:rPr>
          <w:rFonts w:ascii="Times New Roman" w:hAnsi="Times New Roman"/>
          <w:b/>
          <w:bCs/>
          <w:szCs w:val="22"/>
        </w:rPr>
      </w:pPr>
      <w:r>
        <w:rPr>
          <w:rFonts w:ascii="Times New Roman" w:hAnsi="Times New Roman"/>
          <w:b/>
          <w:bCs/>
          <w:szCs w:val="22"/>
        </w:rPr>
        <w:t>24 Haziran 2014 T</w:t>
      </w:r>
      <w:r w:rsidR="00187C19" w:rsidRPr="00647245">
        <w:rPr>
          <w:rFonts w:ascii="Times New Roman" w:hAnsi="Times New Roman"/>
          <w:b/>
          <w:bCs/>
          <w:szCs w:val="22"/>
        </w:rPr>
        <w:t>arihinde Yapılacak</w:t>
      </w:r>
    </w:p>
    <w:p w:rsidR="00187C19" w:rsidRDefault="00187C19" w:rsidP="00187C19">
      <w:pPr>
        <w:jc w:val="center"/>
        <w:rPr>
          <w:rFonts w:ascii="Times New Roman" w:hAnsi="Times New Roman"/>
          <w:b/>
          <w:bCs/>
          <w:szCs w:val="22"/>
        </w:rPr>
      </w:pPr>
      <w:r>
        <w:rPr>
          <w:rFonts w:ascii="Times New Roman" w:hAnsi="Times New Roman"/>
          <w:b/>
          <w:bCs/>
          <w:szCs w:val="22"/>
        </w:rPr>
        <w:t xml:space="preserve">2013 </w:t>
      </w:r>
      <w:r w:rsidRPr="00647245">
        <w:rPr>
          <w:rFonts w:ascii="Times New Roman" w:hAnsi="Times New Roman"/>
          <w:b/>
          <w:bCs/>
          <w:szCs w:val="22"/>
        </w:rPr>
        <w:t xml:space="preserve">Yılı Olağan Genel Kurul Toplantısı </w:t>
      </w:r>
      <w:r>
        <w:rPr>
          <w:rFonts w:ascii="Times New Roman" w:hAnsi="Times New Roman"/>
          <w:b/>
          <w:bCs/>
          <w:szCs w:val="22"/>
        </w:rPr>
        <w:t xml:space="preserve">Gündemi </w:t>
      </w:r>
    </w:p>
    <w:p w:rsidR="00187C19" w:rsidRDefault="00187C19" w:rsidP="00187C19">
      <w:pPr>
        <w:jc w:val="center"/>
        <w:rPr>
          <w:rFonts w:ascii="Times New Roman" w:hAnsi="Times New Roman"/>
          <w:b/>
          <w:bCs/>
          <w:szCs w:val="22"/>
        </w:rPr>
      </w:pPr>
    </w:p>
    <w:p w:rsidR="00187C19" w:rsidRPr="00647245" w:rsidRDefault="00187C19" w:rsidP="00187C19">
      <w:pPr>
        <w:jc w:val="center"/>
        <w:rPr>
          <w:rFonts w:ascii="Times New Roman" w:hAnsi="Times New Roman"/>
          <w:b/>
          <w:bCs/>
          <w:szCs w:val="22"/>
        </w:rPr>
      </w:pPr>
    </w:p>
    <w:p w:rsidR="00187C19" w:rsidRPr="00647245" w:rsidRDefault="00187C19" w:rsidP="00187C19">
      <w:pPr>
        <w:jc w:val="both"/>
        <w:rPr>
          <w:rFonts w:ascii="Times New Roman" w:hAnsi="Times New Roman"/>
          <w:b/>
          <w:bCs/>
          <w:sz w:val="20"/>
          <w:u w:val="single"/>
        </w:rPr>
      </w:pPr>
      <w:r w:rsidRPr="00647245">
        <w:rPr>
          <w:rFonts w:ascii="Times New Roman" w:hAnsi="Times New Roman"/>
          <w:b/>
          <w:bCs/>
          <w:sz w:val="20"/>
          <w:u w:val="single"/>
        </w:rPr>
        <w:t xml:space="preserve">GÜNDEM </w:t>
      </w:r>
    </w:p>
    <w:p w:rsidR="00187C19" w:rsidRPr="00647245" w:rsidRDefault="00187C19" w:rsidP="00187C19">
      <w:pPr>
        <w:jc w:val="both"/>
        <w:rPr>
          <w:rFonts w:ascii="Times New Roman" w:hAnsi="Times New Roman"/>
          <w:b/>
          <w:bCs/>
          <w:sz w:val="20"/>
          <w:u w:val="single"/>
        </w:rPr>
      </w:pPr>
    </w:p>
    <w:p w:rsidR="00DD7343" w:rsidRPr="00647245" w:rsidRDefault="00DD7343" w:rsidP="00DD7343">
      <w:pPr>
        <w:pStyle w:val="ListeParagraf"/>
        <w:numPr>
          <w:ilvl w:val="0"/>
          <w:numId w:val="1"/>
        </w:numPr>
        <w:autoSpaceDE w:val="0"/>
        <w:autoSpaceDN w:val="0"/>
        <w:adjustRightInd w:val="0"/>
        <w:ind w:left="284" w:hanging="284"/>
        <w:jc w:val="both"/>
        <w:rPr>
          <w:rFonts w:ascii="Times New Roman" w:hAnsi="Times New Roman"/>
          <w:sz w:val="20"/>
        </w:rPr>
      </w:pPr>
      <w:r w:rsidRPr="00647245">
        <w:rPr>
          <w:rFonts w:ascii="Times New Roman" w:hAnsi="Times New Roman"/>
          <w:sz w:val="20"/>
        </w:rPr>
        <w:t>Açılış ve Başkanlık Divanı'nın seçilmesi,</w:t>
      </w:r>
    </w:p>
    <w:p w:rsidR="00DD7343" w:rsidRPr="004A0EB2" w:rsidRDefault="00DD7343" w:rsidP="00DD7343">
      <w:pPr>
        <w:pStyle w:val="ListeParagraf"/>
        <w:numPr>
          <w:ilvl w:val="0"/>
          <w:numId w:val="1"/>
        </w:numPr>
        <w:autoSpaceDE w:val="0"/>
        <w:autoSpaceDN w:val="0"/>
        <w:adjustRightInd w:val="0"/>
        <w:ind w:left="284" w:hanging="284"/>
        <w:jc w:val="both"/>
        <w:rPr>
          <w:rFonts w:ascii="Times New Roman" w:hAnsi="Times New Roman"/>
          <w:sz w:val="20"/>
        </w:rPr>
      </w:pPr>
      <w:r w:rsidRPr="004A0EB2">
        <w:rPr>
          <w:rFonts w:ascii="Times New Roman" w:hAnsi="Times New Roman"/>
          <w:sz w:val="20"/>
        </w:rPr>
        <w:t>Genel Kurul Toplantı Tutanağı ve Hazır Bulunanlar Listesinin imzalanması için Başkanlık Divanı'na yetki verilmesi,</w:t>
      </w:r>
    </w:p>
    <w:p w:rsidR="00DD7343" w:rsidRPr="00647245" w:rsidRDefault="00DD7343" w:rsidP="00DD7343">
      <w:pPr>
        <w:pStyle w:val="ListeParagraf"/>
        <w:numPr>
          <w:ilvl w:val="0"/>
          <w:numId w:val="1"/>
        </w:numPr>
        <w:autoSpaceDE w:val="0"/>
        <w:autoSpaceDN w:val="0"/>
        <w:adjustRightInd w:val="0"/>
        <w:ind w:left="284" w:hanging="284"/>
        <w:jc w:val="both"/>
        <w:rPr>
          <w:rFonts w:ascii="Times New Roman" w:hAnsi="Times New Roman"/>
          <w:sz w:val="20"/>
        </w:rPr>
      </w:pPr>
      <w:r w:rsidRPr="00647245">
        <w:rPr>
          <w:rFonts w:ascii="Times New Roman" w:hAnsi="Times New Roman"/>
          <w:sz w:val="20"/>
        </w:rPr>
        <w:t>01.01.201</w:t>
      </w:r>
      <w:r>
        <w:rPr>
          <w:rFonts w:ascii="Times New Roman" w:hAnsi="Times New Roman"/>
          <w:sz w:val="20"/>
        </w:rPr>
        <w:t>3</w:t>
      </w:r>
      <w:r w:rsidRPr="00647245">
        <w:rPr>
          <w:rFonts w:ascii="Times New Roman" w:hAnsi="Times New Roman"/>
          <w:sz w:val="20"/>
        </w:rPr>
        <w:t>-31.12.201</w:t>
      </w:r>
      <w:r>
        <w:rPr>
          <w:rFonts w:ascii="Times New Roman" w:hAnsi="Times New Roman"/>
          <w:sz w:val="20"/>
        </w:rPr>
        <w:t>3</w:t>
      </w:r>
      <w:r w:rsidRPr="00647245">
        <w:rPr>
          <w:rFonts w:ascii="Times New Roman" w:hAnsi="Times New Roman"/>
          <w:sz w:val="20"/>
        </w:rPr>
        <w:t xml:space="preserve"> faaliyet dönemine ait Yönetim Kurulu Faaliyet Raporunun,</w:t>
      </w:r>
      <w:r>
        <w:rPr>
          <w:rFonts w:ascii="Times New Roman" w:hAnsi="Times New Roman"/>
          <w:sz w:val="20"/>
        </w:rPr>
        <w:t xml:space="preserve"> </w:t>
      </w:r>
      <w:r w:rsidRPr="00647245">
        <w:rPr>
          <w:rFonts w:ascii="Times New Roman" w:hAnsi="Times New Roman"/>
          <w:sz w:val="20"/>
        </w:rPr>
        <w:t>Denetim Kurulu Raporunun ve Bağımsız Denetim Raporu’nun okunması, müzakeresi ve onaylanması,</w:t>
      </w:r>
    </w:p>
    <w:p w:rsidR="00DD7343" w:rsidRPr="00647245" w:rsidRDefault="00DD7343" w:rsidP="00DD7343">
      <w:pPr>
        <w:pStyle w:val="ListeParagraf"/>
        <w:numPr>
          <w:ilvl w:val="0"/>
          <w:numId w:val="1"/>
        </w:numPr>
        <w:autoSpaceDE w:val="0"/>
        <w:autoSpaceDN w:val="0"/>
        <w:adjustRightInd w:val="0"/>
        <w:ind w:left="284" w:hanging="284"/>
        <w:jc w:val="both"/>
        <w:rPr>
          <w:rFonts w:ascii="Times New Roman" w:hAnsi="Times New Roman"/>
          <w:sz w:val="20"/>
        </w:rPr>
      </w:pPr>
      <w:r w:rsidRPr="00647245">
        <w:rPr>
          <w:rFonts w:ascii="Times New Roman" w:hAnsi="Times New Roman"/>
          <w:sz w:val="20"/>
        </w:rPr>
        <w:t>01.01.201</w:t>
      </w:r>
      <w:r>
        <w:rPr>
          <w:rFonts w:ascii="Times New Roman" w:hAnsi="Times New Roman"/>
          <w:sz w:val="20"/>
        </w:rPr>
        <w:t>3</w:t>
      </w:r>
      <w:r w:rsidRPr="00647245">
        <w:rPr>
          <w:rFonts w:ascii="Times New Roman" w:hAnsi="Times New Roman"/>
          <w:sz w:val="20"/>
        </w:rPr>
        <w:t>-31.12.201</w:t>
      </w:r>
      <w:r>
        <w:rPr>
          <w:rFonts w:ascii="Times New Roman" w:hAnsi="Times New Roman"/>
          <w:sz w:val="20"/>
        </w:rPr>
        <w:t>3</w:t>
      </w:r>
      <w:r w:rsidRPr="00647245">
        <w:rPr>
          <w:rFonts w:ascii="Times New Roman" w:hAnsi="Times New Roman"/>
          <w:sz w:val="20"/>
        </w:rPr>
        <w:t xml:space="preserve"> faaliyet dönemi bilanço, kar ve zarar hesaplarının okunması, müzakeresi ve onaylanması,</w:t>
      </w:r>
    </w:p>
    <w:p w:rsidR="00DD7343" w:rsidRPr="004B52A8" w:rsidRDefault="00DD7343" w:rsidP="00DD7343">
      <w:pPr>
        <w:pStyle w:val="ListeParagraf"/>
        <w:numPr>
          <w:ilvl w:val="0"/>
          <w:numId w:val="1"/>
        </w:numPr>
        <w:autoSpaceDE w:val="0"/>
        <w:autoSpaceDN w:val="0"/>
        <w:adjustRightInd w:val="0"/>
        <w:ind w:left="284" w:hanging="284"/>
        <w:jc w:val="both"/>
        <w:rPr>
          <w:rFonts w:ascii="Times New Roman" w:hAnsi="Times New Roman"/>
          <w:sz w:val="20"/>
        </w:rPr>
      </w:pPr>
      <w:r w:rsidRPr="004B52A8">
        <w:rPr>
          <w:rFonts w:ascii="Times New Roman" w:hAnsi="Times New Roman"/>
          <w:sz w:val="20"/>
        </w:rPr>
        <w:t>Yönetim Kurulu Başkan ve üyelerinin 2013 yılı hesap ve faaliyetlerinden dolayı ibra edilmeleri,</w:t>
      </w:r>
    </w:p>
    <w:p w:rsidR="00DD7343" w:rsidRPr="004B52A8" w:rsidRDefault="00DD7343" w:rsidP="00DD7343">
      <w:pPr>
        <w:pStyle w:val="ListeParagraf"/>
        <w:numPr>
          <w:ilvl w:val="0"/>
          <w:numId w:val="1"/>
        </w:numPr>
        <w:autoSpaceDE w:val="0"/>
        <w:autoSpaceDN w:val="0"/>
        <w:adjustRightInd w:val="0"/>
        <w:ind w:left="284" w:hanging="284"/>
        <w:jc w:val="both"/>
        <w:rPr>
          <w:rFonts w:ascii="Times New Roman" w:hAnsi="Times New Roman"/>
          <w:sz w:val="20"/>
        </w:rPr>
      </w:pPr>
      <w:r w:rsidRPr="004B52A8">
        <w:rPr>
          <w:rFonts w:ascii="Times New Roman" w:hAnsi="Times New Roman"/>
          <w:sz w:val="20"/>
        </w:rPr>
        <w:t xml:space="preserve">2013 yılı kârının dağıtımı konusunda Yönetim Kurulu’nun, 2013 yılına ait dönem kârı ve geçmiş yıl kârlarından karşılanmak üzere, hesap dönemi sonu itibariyle çıkarılmış sermayemiz olan 148.867.243.-TL üzerinden %42,819 brüt kâr dağıtımını teminen her 1.-TL nominal değerli beher hisseye brüt 0,42819 TL, net 0,36397 TL olmak üzere 63.744.336,22 TL tutarındaki nakit kâr payının 30 Haziran 2014 tarihinden itibaren ödenmesi hususundaki önerisinin görüşülerek karara bağlanması, </w:t>
      </w:r>
    </w:p>
    <w:p w:rsidR="00DD7343" w:rsidRPr="004B52A8" w:rsidRDefault="00DD7343" w:rsidP="00DD7343">
      <w:pPr>
        <w:pStyle w:val="ListeParagraf1"/>
        <w:numPr>
          <w:ilvl w:val="0"/>
          <w:numId w:val="1"/>
        </w:numPr>
        <w:autoSpaceDE w:val="0"/>
        <w:autoSpaceDN w:val="0"/>
        <w:adjustRightInd w:val="0"/>
        <w:ind w:left="284" w:hanging="284"/>
        <w:jc w:val="both"/>
        <w:rPr>
          <w:rFonts w:ascii="Times New Roman" w:hAnsi="Times New Roman"/>
          <w:sz w:val="20"/>
        </w:rPr>
      </w:pPr>
      <w:r w:rsidRPr="004B52A8">
        <w:rPr>
          <w:rFonts w:ascii="Times New Roman" w:hAnsi="Times New Roman"/>
          <w:sz w:val="20"/>
        </w:rPr>
        <w:t xml:space="preserve">Enerji Piyasası Düzenleme Kurumu’nun 11.02.2014 tarih 9238 sayılı talebi doğrultusunda Şirket Esas Sözleşmemizin Elektrik Piyasası mevzuatı hükümlerine uygun hale getirilmesi amacıyla 6, 19 ve 20. maddelerinin Sermaye Piyasası Kurulu’ndan 06.05.2014 tarih ve 29833736-110.03.02-911-4562 sayı ile, Enerji Piyasası Düzenleme Kurumu’ndan 09.05.2014 tarih ve 29369 sayı ile, T.C. Gümrük ve Ticaret Bakanlığı İç Ticaret Genel Müdürlüğü’nden 13.05.2014 tarih ve 67300147/431.02 sayı ile izin alınan şekliyle tadil edilmesi ve bu amaçla hazırlanan tadil metinlerinin (Ek-1) Genel Kurul tarafından onaylanması, </w:t>
      </w:r>
    </w:p>
    <w:p w:rsidR="00DD7343" w:rsidRPr="00647245" w:rsidRDefault="00DD7343" w:rsidP="00DD7343">
      <w:pPr>
        <w:pStyle w:val="ListeParagraf"/>
        <w:numPr>
          <w:ilvl w:val="0"/>
          <w:numId w:val="1"/>
        </w:numPr>
        <w:autoSpaceDE w:val="0"/>
        <w:autoSpaceDN w:val="0"/>
        <w:adjustRightInd w:val="0"/>
        <w:ind w:left="284" w:hanging="284"/>
        <w:jc w:val="both"/>
        <w:rPr>
          <w:rFonts w:ascii="Times New Roman" w:hAnsi="Times New Roman"/>
          <w:sz w:val="20"/>
        </w:rPr>
      </w:pPr>
      <w:r w:rsidRPr="004B52A8">
        <w:rPr>
          <w:rFonts w:ascii="Times New Roman" w:hAnsi="Times New Roman"/>
          <w:sz w:val="20"/>
        </w:rPr>
        <w:t xml:space="preserve">Sermaye Piyasası Kurulu tarafından yayımlanan "Sermaye Piyasasında Bağımsız Denetim Standartları" hakkındaki tebliğ ile Türk Ticaret Kanunu ve Enerji Piyasası Düzenleme Kurumu mevzuatları gereğince bağımsız denetim faaliyetini gerçekleştirmek ve 2014 yılı faaliyet </w:t>
      </w:r>
      <w:r w:rsidRPr="00647245">
        <w:rPr>
          <w:rFonts w:ascii="Times New Roman" w:hAnsi="Times New Roman"/>
          <w:sz w:val="20"/>
        </w:rPr>
        <w:t xml:space="preserve">ve hesaplarını incelemek üzere, Denetimden Sorumlu Komitenin önerisi üzerine Yönetim Kurulu’nca seçilen </w:t>
      </w:r>
      <w:r>
        <w:rPr>
          <w:rFonts w:ascii="Times New Roman" w:hAnsi="Times New Roman"/>
          <w:sz w:val="20"/>
        </w:rPr>
        <w:t>“</w:t>
      </w:r>
      <w:r w:rsidRPr="00647245">
        <w:rPr>
          <w:rFonts w:ascii="Times New Roman" w:hAnsi="Times New Roman"/>
          <w:sz w:val="20"/>
        </w:rPr>
        <w:t>DRT Bağımsız Denetim ve Serbest Muhasebeci Mali Müşavirlik A.Ş.</w:t>
      </w:r>
      <w:r>
        <w:rPr>
          <w:rFonts w:ascii="Times New Roman" w:hAnsi="Times New Roman"/>
          <w:sz w:val="20"/>
        </w:rPr>
        <w:t>”</w:t>
      </w:r>
      <w:r w:rsidRPr="00647245">
        <w:rPr>
          <w:rFonts w:ascii="Times New Roman" w:hAnsi="Times New Roman"/>
          <w:sz w:val="20"/>
        </w:rPr>
        <w:t xml:space="preserve"> Bağımsız</w:t>
      </w:r>
      <w:r>
        <w:rPr>
          <w:rFonts w:ascii="Times New Roman" w:hAnsi="Times New Roman"/>
          <w:sz w:val="20"/>
        </w:rPr>
        <w:t xml:space="preserve"> </w:t>
      </w:r>
      <w:r w:rsidRPr="00647245">
        <w:rPr>
          <w:rFonts w:ascii="Times New Roman" w:hAnsi="Times New Roman"/>
          <w:sz w:val="20"/>
        </w:rPr>
        <w:t>Denetim Kuruluşu'nun onaylanması,</w:t>
      </w:r>
    </w:p>
    <w:p w:rsidR="00DD7343" w:rsidRDefault="00DD7343" w:rsidP="00DD7343">
      <w:pPr>
        <w:pStyle w:val="ListeParagraf"/>
        <w:numPr>
          <w:ilvl w:val="0"/>
          <w:numId w:val="1"/>
        </w:numPr>
        <w:autoSpaceDE w:val="0"/>
        <w:autoSpaceDN w:val="0"/>
        <w:adjustRightInd w:val="0"/>
        <w:ind w:left="284" w:hanging="284"/>
        <w:jc w:val="both"/>
        <w:rPr>
          <w:rFonts w:ascii="Times New Roman" w:hAnsi="Times New Roman"/>
          <w:sz w:val="20"/>
        </w:rPr>
      </w:pPr>
      <w:r w:rsidRPr="004A0EB2">
        <w:rPr>
          <w:rFonts w:ascii="Times New Roman" w:hAnsi="Times New Roman"/>
          <w:sz w:val="20"/>
        </w:rPr>
        <w:t>Yeni Yönetim Kurulu üyelerinin seçimi, görev sürelerinin tespiti, Bağımsız Yönetim Kurulu üyelerinin belirlenmesi ile Bağımsız Yönetim Kurulu adayları hakkında bilgi sunulması,</w:t>
      </w:r>
    </w:p>
    <w:p w:rsidR="00DD7343" w:rsidRPr="00371AA3" w:rsidRDefault="00DD7343" w:rsidP="00DD7343">
      <w:pPr>
        <w:pStyle w:val="ListeParagraf"/>
        <w:numPr>
          <w:ilvl w:val="0"/>
          <w:numId w:val="1"/>
        </w:numPr>
        <w:autoSpaceDE w:val="0"/>
        <w:autoSpaceDN w:val="0"/>
        <w:adjustRightInd w:val="0"/>
        <w:ind w:left="284" w:hanging="284"/>
        <w:jc w:val="both"/>
        <w:rPr>
          <w:rFonts w:ascii="Times New Roman" w:hAnsi="Times New Roman"/>
          <w:sz w:val="20"/>
        </w:rPr>
      </w:pPr>
      <w:r w:rsidRPr="00371AA3">
        <w:rPr>
          <w:rFonts w:ascii="Times New Roman" w:hAnsi="Times New Roman"/>
          <w:sz w:val="20"/>
        </w:rPr>
        <w:t>Kurumsal yönetim ilkeleri uyarınca düzenlenen Yönetim kurulu üyelerinin ve üst düzey yöneticilerin ücretlendirme esasları hakkında Genel Kurul’a yazılı (Ek-2) bilgi verilmesi,</w:t>
      </w:r>
    </w:p>
    <w:p w:rsidR="00DD7343" w:rsidRPr="00371AA3" w:rsidRDefault="00DD7343" w:rsidP="00DD7343">
      <w:pPr>
        <w:pStyle w:val="ListeParagraf"/>
        <w:numPr>
          <w:ilvl w:val="0"/>
          <w:numId w:val="1"/>
        </w:numPr>
        <w:autoSpaceDE w:val="0"/>
        <w:autoSpaceDN w:val="0"/>
        <w:adjustRightInd w:val="0"/>
        <w:ind w:left="284" w:hanging="284"/>
        <w:jc w:val="both"/>
        <w:rPr>
          <w:rFonts w:ascii="Times New Roman" w:hAnsi="Times New Roman"/>
          <w:sz w:val="20"/>
        </w:rPr>
      </w:pPr>
      <w:r w:rsidRPr="00647245">
        <w:rPr>
          <w:rFonts w:ascii="Times New Roman" w:hAnsi="Times New Roman"/>
          <w:sz w:val="20"/>
        </w:rPr>
        <w:t>Yönetim kurulu üyelerine ödenecek ücretlerin görüşülmesi ve karara bağlanması,</w:t>
      </w:r>
    </w:p>
    <w:p w:rsidR="00DD7343" w:rsidRPr="00371AA3" w:rsidRDefault="00DD7343" w:rsidP="00DD7343">
      <w:pPr>
        <w:pStyle w:val="ListeParagraf"/>
        <w:numPr>
          <w:ilvl w:val="0"/>
          <w:numId w:val="1"/>
        </w:numPr>
        <w:autoSpaceDE w:val="0"/>
        <w:autoSpaceDN w:val="0"/>
        <w:adjustRightInd w:val="0"/>
        <w:ind w:left="284" w:hanging="284"/>
        <w:jc w:val="both"/>
        <w:rPr>
          <w:rFonts w:ascii="Times New Roman" w:hAnsi="Times New Roman"/>
          <w:sz w:val="20"/>
        </w:rPr>
      </w:pPr>
      <w:r w:rsidRPr="00187C19">
        <w:rPr>
          <w:rFonts w:ascii="Times New Roman" w:hAnsi="Times New Roman"/>
          <w:sz w:val="20"/>
        </w:rPr>
        <w:t xml:space="preserve">Türk </w:t>
      </w:r>
      <w:r>
        <w:rPr>
          <w:rFonts w:ascii="Times New Roman" w:hAnsi="Times New Roman"/>
          <w:sz w:val="20"/>
        </w:rPr>
        <w:t>Ticaret Kanunu’nun 395 ve 396. m</w:t>
      </w:r>
      <w:r w:rsidRPr="00187C19">
        <w:rPr>
          <w:rFonts w:ascii="Times New Roman" w:hAnsi="Times New Roman"/>
          <w:sz w:val="20"/>
        </w:rPr>
        <w:t>addeleri gereğince yönetim hakimiyetini elinde bulunduran pay sahiplerinin, yönetim kurulu üyelerinin, üst düzey yöneticilerin ve bunların eş ve ikinci dereceye kadar kan ve sıhri hısımlarının şirket ve bağlı ortaklıklarla çıkar çatışmasına sebep olabilecek işleri bizzat veya başkaları adına yapabilmeleri; rekabet edebilmeleri ve bu nevi işleri yapan şirketlere ortak olabilmelerine ili</w:t>
      </w:r>
      <w:r w:rsidR="00480910">
        <w:rPr>
          <w:rFonts w:ascii="Times New Roman" w:hAnsi="Times New Roman"/>
          <w:sz w:val="20"/>
        </w:rPr>
        <w:t>şkin genel kurulun onay vermesi</w:t>
      </w:r>
      <w:bookmarkStart w:id="0" w:name="_GoBack"/>
      <w:bookmarkEnd w:id="0"/>
      <w:r w:rsidRPr="00371AA3">
        <w:rPr>
          <w:rFonts w:ascii="Times New Roman" w:hAnsi="Times New Roman"/>
          <w:sz w:val="20"/>
        </w:rPr>
        <w:t xml:space="preserve"> </w:t>
      </w:r>
      <w:r w:rsidRPr="009E6599">
        <w:rPr>
          <w:rFonts w:ascii="Times New Roman" w:hAnsi="Times New Roman"/>
          <w:sz w:val="20"/>
        </w:rPr>
        <w:t>ve Sermaye Piyasası Kurulu</w:t>
      </w:r>
      <w:r>
        <w:rPr>
          <w:rFonts w:ascii="Times New Roman" w:hAnsi="Times New Roman"/>
          <w:sz w:val="20"/>
        </w:rPr>
        <w:t>’nun</w:t>
      </w:r>
      <w:r w:rsidRPr="009E6599">
        <w:rPr>
          <w:rFonts w:ascii="Times New Roman" w:hAnsi="Times New Roman"/>
          <w:sz w:val="20"/>
        </w:rPr>
        <w:t xml:space="preserve"> Kurumsal Yönetim Tebliği</w:t>
      </w:r>
      <w:r>
        <w:rPr>
          <w:rFonts w:ascii="Times New Roman" w:hAnsi="Times New Roman"/>
          <w:sz w:val="20"/>
        </w:rPr>
        <w:t>’nin 1.3.6. maddesi</w:t>
      </w:r>
      <w:r w:rsidRPr="009E6599">
        <w:rPr>
          <w:rFonts w:ascii="Times New Roman" w:hAnsi="Times New Roman"/>
          <w:sz w:val="20"/>
        </w:rPr>
        <w:t xml:space="preserve"> doğrultusunda pay sahiplerine bilgi verilmesi,</w:t>
      </w:r>
      <w:r>
        <w:rPr>
          <w:rFonts w:ascii="Times New Roman" w:hAnsi="Times New Roman"/>
          <w:sz w:val="20"/>
        </w:rPr>
        <w:t xml:space="preserve"> </w:t>
      </w:r>
    </w:p>
    <w:p w:rsidR="00DD7343" w:rsidRPr="00647245" w:rsidRDefault="00DD7343" w:rsidP="00DD7343">
      <w:pPr>
        <w:pStyle w:val="ListeParagraf"/>
        <w:numPr>
          <w:ilvl w:val="0"/>
          <w:numId w:val="1"/>
        </w:numPr>
        <w:autoSpaceDE w:val="0"/>
        <w:autoSpaceDN w:val="0"/>
        <w:adjustRightInd w:val="0"/>
        <w:ind w:left="284" w:hanging="284"/>
        <w:jc w:val="both"/>
        <w:rPr>
          <w:rFonts w:ascii="Times New Roman" w:hAnsi="Times New Roman"/>
          <w:sz w:val="20"/>
        </w:rPr>
      </w:pPr>
      <w:r w:rsidRPr="00EB38C5">
        <w:rPr>
          <w:rFonts w:ascii="Times New Roman" w:hAnsi="Times New Roman"/>
          <w:sz w:val="20"/>
        </w:rPr>
        <w:t>Sermaye Piyasası Kurulunun II-19.1 sayılı K</w:t>
      </w:r>
      <w:r>
        <w:rPr>
          <w:rFonts w:ascii="Times New Roman" w:hAnsi="Times New Roman"/>
          <w:sz w:val="20"/>
        </w:rPr>
        <w:t>â</w:t>
      </w:r>
      <w:r w:rsidRPr="00EB38C5">
        <w:rPr>
          <w:rFonts w:ascii="Times New Roman" w:hAnsi="Times New Roman"/>
          <w:sz w:val="20"/>
        </w:rPr>
        <w:t xml:space="preserve">r Payı Tebliği’nin 6’ncı maddesi gereğince </w:t>
      </w:r>
      <w:r w:rsidRPr="00647245">
        <w:rPr>
          <w:rFonts w:ascii="Times New Roman" w:hAnsi="Times New Roman"/>
          <w:sz w:val="20"/>
        </w:rPr>
        <w:t>Şirketimiz tarafından 201</w:t>
      </w:r>
      <w:r>
        <w:rPr>
          <w:rFonts w:ascii="Times New Roman" w:hAnsi="Times New Roman"/>
          <w:sz w:val="20"/>
        </w:rPr>
        <w:t>3</w:t>
      </w:r>
      <w:r w:rsidRPr="00647245">
        <w:rPr>
          <w:rFonts w:ascii="Times New Roman" w:hAnsi="Times New Roman"/>
          <w:sz w:val="20"/>
        </w:rPr>
        <w:t xml:space="preserve"> yılında yapılan bağış ve yardımların Pay Sahiplerinin bilgilerine sunulması</w:t>
      </w:r>
      <w:r>
        <w:rPr>
          <w:rFonts w:ascii="Times New Roman" w:hAnsi="Times New Roman"/>
          <w:sz w:val="20"/>
        </w:rPr>
        <w:t xml:space="preserve"> ve 2014 yılında yapılacak bağışlar için üst sınırın belirlenmesi</w:t>
      </w:r>
      <w:r w:rsidRPr="00647245">
        <w:rPr>
          <w:rFonts w:ascii="Times New Roman" w:hAnsi="Times New Roman"/>
          <w:sz w:val="20"/>
        </w:rPr>
        <w:t xml:space="preserve">, </w:t>
      </w:r>
    </w:p>
    <w:p w:rsidR="00DD7343" w:rsidRPr="00647245" w:rsidRDefault="00DD7343" w:rsidP="00DD7343">
      <w:pPr>
        <w:pStyle w:val="ListeParagraf"/>
        <w:numPr>
          <w:ilvl w:val="0"/>
          <w:numId w:val="1"/>
        </w:numPr>
        <w:autoSpaceDE w:val="0"/>
        <w:autoSpaceDN w:val="0"/>
        <w:adjustRightInd w:val="0"/>
        <w:ind w:left="284" w:hanging="284"/>
        <w:jc w:val="both"/>
        <w:rPr>
          <w:rFonts w:ascii="Times New Roman" w:hAnsi="Times New Roman"/>
          <w:sz w:val="20"/>
        </w:rPr>
      </w:pPr>
      <w:r w:rsidRPr="00647245">
        <w:rPr>
          <w:rFonts w:ascii="Times New Roman" w:hAnsi="Times New Roman"/>
          <w:sz w:val="20"/>
        </w:rPr>
        <w:t xml:space="preserve">SPK </w:t>
      </w:r>
      <w:r>
        <w:rPr>
          <w:rFonts w:ascii="Times New Roman" w:hAnsi="Times New Roman"/>
          <w:sz w:val="20"/>
        </w:rPr>
        <w:t>mevzuatı uyarınca</w:t>
      </w:r>
      <w:r w:rsidRPr="00647245">
        <w:rPr>
          <w:rFonts w:ascii="Times New Roman" w:hAnsi="Times New Roman"/>
          <w:sz w:val="20"/>
        </w:rPr>
        <w:t xml:space="preserve"> 201</w:t>
      </w:r>
      <w:r>
        <w:rPr>
          <w:rFonts w:ascii="Times New Roman" w:hAnsi="Times New Roman"/>
          <w:sz w:val="20"/>
        </w:rPr>
        <w:t>3</w:t>
      </w:r>
      <w:r w:rsidRPr="00647245">
        <w:rPr>
          <w:rFonts w:ascii="Times New Roman" w:hAnsi="Times New Roman"/>
          <w:sz w:val="20"/>
        </w:rPr>
        <w:t xml:space="preserve"> yılı içinde ilişkili taraflarla yapıla</w:t>
      </w:r>
      <w:r>
        <w:rPr>
          <w:rFonts w:ascii="Times New Roman" w:hAnsi="Times New Roman"/>
          <w:sz w:val="20"/>
        </w:rPr>
        <w:t>n işlemler hakkında Genel Kurul’</w:t>
      </w:r>
      <w:r w:rsidRPr="00647245">
        <w:rPr>
          <w:rFonts w:ascii="Times New Roman" w:hAnsi="Times New Roman"/>
          <w:sz w:val="20"/>
        </w:rPr>
        <w:t>a bilgi verilmesi,</w:t>
      </w:r>
    </w:p>
    <w:p w:rsidR="00DD7343" w:rsidRDefault="00DD7343" w:rsidP="00DD7343">
      <w:pPr>
        <w:pStyle w:val="ListeParagraf"/>
        <w:numPr>
          <w:ilvl w:val="0"/>
          <w:numId w:val="1"/>
        </w:numPr>
        <w:autoSpaceDE w:val="0"/>
        <w:autoSpaceDN w:val="0"/>
        <w:adjustRightInd w:val="0"/>
        <w:ind w:left="284" w:hanging="284"/>
        <w:jc w:val="both"/>
        <w:rPr>
          <w:rFonts w:ascii="Times New Roman" w:hAnsi="Times New Roman"/>
          <w:sz w:val="20"/>
        </w:rPr>
      </w:pPr>
      <w:r w:rsidRPr="00647245">
        <w:rPr>
          <w:rFonts w:ascii="Times New Roman" w:hAnsi="Times New Roman"/>
          <w:sz w:val="20"/>
        </w:rPr>
        <w:t>Sermaye Piyasası Kurulu</w:t>
      </w:r>
      <w:r>
        <w:rPr>
          <w:rFonts w:ascii="Times New Roman" w:hAnsi="Times New Roman"/>
          <w:sz w:val="20"/>
        </w:rPr>
        <w:t xml:space="preserve"> düzenlemeleri gereğince</w:t>
      </w:r>
      <w:r w:rsidRPr="00647245">
        <w:rPr>
          <w:rFonts w:ascii="Times New Roman" w:hAnsi="Times New Roman"/>
          <w:sz w:val="20"/>
        </w:rPr>
        <w:t xml:space="preserve">, </w:t>
      </w:r>
      <w:r>
        <w:rPr>
          <w:rFonts w:ascii="Times New Roman" w:hAnsi="Times New Roman"/>
          <w:sz w:val="20"/>
        </w:rPr>
        <w:t xml:space="preserve">2013 yılı içinde </w:t>
      </w:r>
      <w:r w:rsidRPr="00647245">
        <w:rPr>
          <w:rFonts w:ascii="Times New Roman" w:hAnsi="Times New Roman"/>
          <w:sz w:val="20"/>
        </w:rPr>
        <w:t xml:space="preserve">Şirketin 3. </w:t>
      </w:r>
      <w:r>
        <w:rPr>
          <w:rFonts w:ascii="Times New Roman" w:hAnsi="Times New Roman"/>
          <w:sz w:val="20"/>
        </w:rPr>
        <w:t>k</w:t>
      </w:r>
      <w:r w:rsidRPr="00647245">
        <w:rPr>
          <w:rFonts w:ascii="Times New Roman" w:hAnsi="Times New Roman"/>
          <w:sz w:val="20"/>
        </w:rPr>
        <w:t>işiler lehine vermiş olduğu teminat, rehin</w:t>
      </w:r>
      <w:r>
        <w:rPr>
          <w:rFonts w:ascii="Times New Roman" w:hAnsi="Times New Roman"/>
          <w:sz w:val="20"/>
        </w:rPr>
        <w:t>, i</w:t>
      </w:r>
      <w:r w:rsidRPr="00647245">
        <w:rPr>
          <w:rFonts w:ascii="Times New Roman" w:hAnsi="Times New Roman"/>
          <w:sz w:val="20"/>
        </w:rPr>
        <w:t>potek</w:t>
      </w:r>
      <w:r>
        <w:rPr>
          <w:rFonts w:ascii="Times New Roman" w:hAnsi="Times New Roman"/>
          <w:sz w:val="20"/>
        </w:rPr>
        <w:t xml:space="preserve"> ve kefaletler ile</w:t>
      </w:r>
      <w:r w:rsidRPr="00647245">
        <w:rPr>
          <w:rFonts w:ascii="Times New Roman" w:hAnsi="Times New Roman"/>
          <w:sz w:val="20"/>
        </w:rPr>
        <w:t xml:space="preserve"> ve elde etmiş oldukları gelir veya menfaat hususunda Genel Kurul</w:t>
      </w:r>
      <w:r>
        <w:rPr>
          <w:rFonts w:ascii="Times New Roman" w:hAnsi="Times New Roman"/>
          <w:sz w:val="20"/>
        </w:rPr>
        <w:t>’</w:t>
      </w:r>
      <w:r w:rsidRPr="00647245">
        <w:rPr>
          <w:rFonts w:ascii="Times New Roman" w:hAnsi="Times New Roman"/>
          <w:sz w:val="20"/>
        </w:rPr>
        <w:t>a bilgi verilmesi,</w:t>
      </w:r>
    </w:p>
    <w:p w:rsidR="00DD7343" w:rsidRPr="00647245" w:rsidRDefault="00DD7343" w:rsidP="00DD7343">
      <w:pPr>
        <w:pStyle w:val="ListeParagraf"/>
        <w:numPr>
          <w:ilvl w:val="0"/>
          <w:numId w:val="1"/>
        </w:numPr>
        <w:autoSpaceDE w:val="0"/>
        <w:autoSpaceDN w:val="0"/>
        <w:adjustRightInd w:val="0"/>
        <w:ind w:left="284" w:hanging="284"/>
        <w:rPr>
          <w:rFonts w:ascii="Times New Roman" w:hAnsi="Times New Roman"/>
          <w:sz w:val="20"/>
        </w:rPr>
      </w:pPr>
      <w:r w:rsidRPr="00647245">
        <w:rPr>
          <w:rFonts w:ascii="Times New Roman" w:hAnsi="Times New Roman"/>
          <w:sz w:val="20"/>
        </w:rPr>
        <w:t>Teklif ve temennilerin görüşülmesi ve kapanış.</w:t>
      </w:r>
    </w:p>
    <w:p w:rsidR="00187C19" w:rsidRPr="00647245" w:rsidRDefault="00187C19" w:rsidP="00187C19">
      <w:pPr>
        <w:rPr>
          <w:rFonts w:ascii="Times New Roman" w:hAnsi="Times New Roman"/>
        </w:rPr>
      </w:pPr>
    </w:p>
    <w:p w:rsidR="00187C19" w:rsidRPr="00647245" w:rsidRDefault="00187C19" w:rsidP="00187C19">
      <w:pPr>
        <w:rPr>
          <w:rFonts w:ascii="Times New Roman" w:hAnsi="Times New Roman"/>
        </w:rPr>
      </w:pPr>
    </w:p>
    <w:p w:rsidR="00187C19" w:rsidRDefault="00187C19" w:rsidP="00187C19"/>
    <w:p w:rsidR="00EC2C89" w:rsidRDefault="00EC2C89"/>
    <w:sectPr w:rsidR="00EC2C89" w:rsidSect="00B6676C">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C7ED0"/>
    <w:multiLevelType w:val="hybridMultilevel"/>
    <w:tmpl w:val="8806B5F6"/>
    <w:lvl w:ilvl="0" w:tplc="52FC133E">
      <w:start w:val="1"/>
      <w:numFmt w:val="decimal"/>
      <w:lvlText w:val="%1."/>
      <w:lvlJc w:val="left"/>
      <w:pPr>
        <w:ind w:left="2203"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19"/>
    <w:rsid w:val="000F3AF3"/>
    <w:rsid w:val="00187C19"/>
    <w:rsid w:val="00480910"/>
    <w:rsid w:val="004B52A8"/>
    <w:rsid w:val="009E6599"/>
    <w:rsid w:val="00D62A33"/>
    <w:rsid w:val="00DD7343"/>
    <w:rsid w:val="00EC2C89"/>
    <w:rsid w:val="00F207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19"/>
    <w:pPr>
      <w:spacing w:after="0" w:line="240" w:lineRule="auto"/>
    </w:pPr>
    <w:rPr>
      <w:rFonts w:ascii="Arial" w:eastAsia="Calibri" w:hAnsi="Arial"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187C19"/>
    <w:pPr>
      <w:ind w:left="720"/>
      <w:contextualSpacing/>
    </w:pPr>
  </w:style>
  <w:style w:type="paragraph" w:customStyle="1" w:styleId="ListeParagraf1">
    <w:name w:val="Liste Paragraf1"/>
    <w:basedOn w:val="Normal"/>
    <w:rsid w:val="00187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19"/>
    <w:pPr>
      <w:spacing w:after="0" w:line="240" w:lineRule="auto"/>
    </w:pPr>
    <w:rPr>
      <w:rFonts w:ascii="Arial" w:eastAsia="Calibri" w:hAnsi="Arial"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187C19"/>
    <w:pPr>
      <w:ind w:left="720"/>
      <w:contextualSpacing/>
    </w:pPr>
  </w:style>
  <w:style w:type="paragraph" w:customStyle="1" w:styleId="ListeParagraf1">
    <w:name w:val="Liste Paragraf1"/>
    <w:basedOn w:val="Normal"/>
    <w:rsid w:val="00187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tugce karadag</dc:creator>
  <cp:lastModifiedBy>tugce karadag</cp:lastModifiedBy>
  <cp:revision>11</cp:revision>
  <cp:lastPrinted>2014-05-27T11:17:00Z</cp:lastPrinted>
  <dcterms:created xsi:type="dcterms:W3CDTF">2014-05-15T07:30:00Z</dcterms:created>
  <dcterms:modified xsi:type="dcterms:W3CDTF">2014-05-27T14:30:00Z</dcterms:modified>
</cp:coreProperties>
</file>